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31384" w14:textId="43619141" w:rsidR="00E765A7" w:rsidRPr="0064719F" w:rsidRDefault="00A9287D" w:rsidP="0064719F">
      <w:pPr>
        <w:spacing w:line="200" w:lineRule="atLeast"/>
        <w:jc w:val="center"/>
        <w:rPr>
          <w:rFonts w:hint="eastAsia"/>
          <w:sz w:val="21"/>
          <w:szCs w:val="21"/>
        </w:rPr>
      </w:pPr>
      <w:r>
        <w:rPr>
          <w:rFonts w:hint="eastAsia"/>
          <w:sz w:val="21"/>
          <w:szCs w:val="21"/>
        </w:rPr>
        <w:t>金ナノ粒子研究に未来はあるか？</w:t>
      </w:r>
    </w:p>
    <w:p w14:paraId="1ACA92CC" w14:textId="648EFAB6" w:rsidR="00E765A7" w:rsidRDefault="001D34C3" w:rsidP="007A4F32">
      <w:pPr>
        <w:tabs>
          <w:tab w:val="left" w:pos="5366"/>
        </w:tabs>
        <w:spacing w:line="200" w:lineRule="atLeast"/>
        <w:jc w:val="center"/>
        <w:rPr>
          <w:rFonts w:ascii="ＭＳ 明朝"/>
          <w:sz w:val="20"/>
        </w:rPr>
      </w:pPr>
      <w:r>
        <w:rPr>
          <w:rFonts w:ascii="ＭＳ 明朝"/>
          <w:sz w:val="20"/>
        </w:rPr>
        <w:t>Future Plan</w:t>
      </w:r>
      <w:r w:rsidR="00222C38">
        <w:rPr>
          <w:rFonts w:ascii="ＭＳ 明朝"/>
          <w:sz w:val="20"/>
        </w:rPr>
        <w:t xml:space="preserve"> of </w:t>
      </w:r>
      <w:r w:rsidR="007A4F32">
        <w:rPr>
          <w:rFonts w:ascii="ＭＳ 明朝"/>
          <w:sz w:val="20"/>
        </w:rPr>
        <w:t>Gold Nanoparticle Research</w:t>
      </w:r>
    </w:p>
    <w:p w14:paraId="18637EA7" w14:textId="77777777" w:rsidR="007A4F32" w:rsidRPr="00A96154" w:rsidRDefault="007A4F32" w:rsidP="007A4F32">
      <w:pPr>
        <w:tabs>
          <w:tab w:val="left" w:pos="5366"/>
        </w:tabs>
        <w:spacing w:line="200" w:lineRule="atLeast"/>
        <w:jc w:val="center"/>
        <w:rPr>
          <w:rFonts w:ascii="ＭＳ 明朝"/>
          <w:sz w:val="20"/>
        </w:rPr>
      </w:pPr>
    </w:p>
    <w:p w14:paraId="686E6384" w14:textId="48B8C14F" w:rsidR="00E765A7" w:rsidRDefault="00A86203" w:rsidP="001A163C">
      <w:pPr>
        <w:wordWrap w:val="0"/>
        <w:spacing w:line="200" w:lineRule="atLeast"/>
        <w:jc w:val="right"/>
        <w:rPr>
          <w:rFonts w:ascii="ＭＳ 明朝"/>
          <w:sz w:val="20"/>
        </w:rPr>
      </w:pPr>
      <w:r>
        <w:rPr>
          <w:rFonts w:hint="eastAsia"/>
          <w:sz w:val="20"/>
        </w:rPr>
        <w:t>桐野</w:t>
      </w:r>
      <w:r>
        <w:rPr>
          <w:sz w:val="20"/>
        </w:rPr>
        <w:t xml:space="preserve"> </w:t>
      </w:r>
      <w:r>
        <w:rPr>
          <w:rFonts w:hint="eastAsia"/>
          <w:sz w:val="20"/>
        </w:rPr>
        <w:t>利秋</w:t>
      </w:r>
      <w:r w:rsidR="00336A16" w:rsidRPr="00336A16">
        <w:rPr>
          <w:rFonts w:hint="eastAsia"/>
          <w:sz w:val="20"/>
        </w:rPr>
        <w:t xml:space="preserve">, </w:t>
      </w:r>
      <w:r w:rsidR="00D2393D" w:rsidRPr="00336A16">
        <w:rPr>
          <w:rFonts w:ascii="ＭＳ 明朝" w:hint="eastAsia"/>
          <w:sz w:val="20"/>
        </w:rPr>
        <w:t>○</w:t>
      </w:r>
      <w:r>
        <w:rPr>
          <w:rFonts w:ascii="ＭＳ 明朝" w:hint="eastAsia"/>
          <w:sz w:val="20"/>
        </w:rPr>
        <w:t>西郷</w:t>
      </w:r>
      <w:r>
        <w:rPr>
          <w:rFonts w:ascii="ＭＳ 明朝"/>
          <w:sz w:val="20"/>
        </w:rPr>
        <w:t xml:space="preserve"> </w:t>
      </w:r>
      <w:r>
        <w:rPr>
          <w:rFonts w:ascii="ＭＳ 明朝" w:hint="eastAsia"/>
          <w:sz w:val="20"/>
        </w:rPr>
        <w:t>隆盛</w:t>
      </w:r>
    </w:p>
    <w:p w14:paraId="2946CE91" w14:textId="1A7C5F63" w:rsidR="00E765A7" w:rsidRDefault="00DA2A00" w:rsidP="001B203A">
      <w:pPr>
        <w:spacing w:line="200" w:lineRule="atLeast"/>
        <w:jc w:val="right"/>
        <w:rPr>
          <w:rFonts w:ascii="ＭＳ 明朝"/>
          <w:sz w:val="20"/>
        </w:rPr>
      </w:pPr>
      <w:r>
        <w:rPr>
          <w:rFonts w:ascii="ＭＳ 明朝" w:hint="eastAsia"/>
          <w:sz w:val="20"/>
        </w:rPr>
        <w:t>（</w:t>
      </w:r>
      <w:r w:rsidR="00A86203">
        <w:rPr>
          <w:rFonts w:ascii="ＭＳ 明朝" w:hint="eastAsia"/>
          <w:sz w:val="20"/>
        </w:rPr>
        <w:t>薩摩私学校政経</w:t>
      </w:r>
      <w:r w:rsidR="00141EA9">
        <w:rPr>
          <w:rFonts w:ascii="ＭＳ 明朝" w:hint="eastAsia"/>
          <w:sz w:val="20"/>
        </w:rPr>
        <w:t>）</w:t>
      </w:r>
    </w:p>
    <w:p w14:paraId="58ADDF29" w14:textId="77777777" w:rsidR="001B203A" w:rsidRDefault="001B203A" w:rsidP="001B203A">
      <w:pPr>
        <w:spacing w:line="200" w:lineRule="atLeast"/>
        <w:jc w:val="right"/>
        <w:rPr>
          <w:rFonts w:ascii="ＭＳ 明朝"/>
          <w:sz w:val="20"/>
        </w:rPr>
      </w:pPr>
    </w:p>
    <w:p w14:paraId="77C8059B" w14:textId="1B28272E" w:rsidR="008722A6" w:rsidRDefault="001E35E6" w:rsidP="00D45F82">
      <w:pPr>
        <w:jc w:val="left"/>
        <w:rPr>
          <w:rFonts w:asciiTheme="minorEastAsia" w:hAnsiTheme="minorEastAsia"/>
          <w:sz w:val="20"/>
        </w:rPr>
      </w:pPr>
      <w:r w:rsidRPr="001E35E6">
        <w:rPr>
          <w:rFonts w:asciiTheme="minorEastAsia" w:hAnsiTheme="minorEastAsia" w:hint="eastAsia"/>
          <w:sz w:val="20"/>
        </w:rPr>
        <w:t>【</w:t>
      </w:r>
      <w:r w:rsidR="002F22C7" w:rsidRPr="001E35E6">
        <w:rPr>
          <w:rFonts w:asciiTheme="minorEastAsia" w:hAnsiTheme="minorEastAsia" w:hint="eastAsia"/>
          <w:sz w:val="20"/>
        </w:rPr>
        <w:t>序論</w:t>
      </w:r>
      <w:r w:rsidRPr="001E35E6">
        <w:rPr>
          <w:rFonts w:asciiTheme="minorEastAsia" w:hAnsiTheme="minorEastAsia" w:hint="eastAsia"/>
          <w:sz w:val="20"/>
        </w:rPr>
        <w:t>】</w:t>
      </w:r>
      <w:r w:rsidR="002F22C7" w:rsidRPr="005B3BB0">
        <w:rPr>
          <w:rFonts w:asciiTheme="minorEastAsia" w:hAnsiTheme="minorEastAsia" w:hint="eastAsia"/>
          <w:sz w:val="20"/>
        </w:rPr>
        <w:t xml:space="preserve">　</w:t>
      </w:r>
      <w:r w:rsidR="0013610E">
        <w:rPr>
          <w:rFonts w:asciiTheme="minorEastAsia" w:hAnsiTheme="minorEastAsia" w:hint="eastAsia"/>
          <w:sz w:val="20"/>
        </w:rPr>
        <w:t>明治10年の戦役は</w:t>
      </w:r>
      <w:r w:rsidR="00B222F2">
        <w:rPr>
          <w:rFonts w:asciiTheme="minorEastAsia" w:hAnsiTheme="minorEastAsia" w:hint="eastAsia"/>
          <w:sz w:val="20"/>
        </w:rPr>
        <w:t>薩摩士族にとって</w:t>
      </w:r>
      <w:r w:rsidR="008D1D5C">
        <w:rPr>
          <w:rFonts w:asciiTheme="minorEastAsia" w:hAnsiTheme="minorEastAsia" w:hint="eastAsia"/>
          <w:sz w:val="20"/>
        </w:rPr>
        <w:t>は</w:t>
      </w:r>
      <w:r w:rsidR="0067014C">
        <w:rPr>
          <w:rFonts w:asciiTheme="minorEastAsia" w:hAnsiTheme="minorEastAsia" w:hint="eastAsia"/>
          <w:sz w:val="20"/>
        </w:rPr>
        <w:t>唯一の純粋な軍事的</w:t>
      </w:r>
      <w:r w:rsidR="00BF2B54">
        <w:rPr>
          <w:rFonts w:asciiTheme="minorEastAsia" w:hAnsiTheme="minorEastAsia" w:hint="eastAsia"/>
          <w:sz w:val="20"/>
        </w:rPr>
        <w:t>かつ政治的</w:t>
      </w:r>
      <w:r w:rsidR="0067014C">
        <w:rPr>
          <w:rFonts w:asciiTheme="minorEastAsia" w:hAnsiTheme="minorEastAsia" w:hint="eastAsia"/>
          <w:sz w:val="20"/>
        </w:rPr>
        <w:t>敗北であった。</w:t>
      </w:r>
      <w:r w:rsidR="00502D4E">
        <w:rPr>
          <w:rFonts w:asciiTheme="minorEastAsia" w:hAnsiTheme="minorEastAsia" w:hint="eastAsia"/>
          <w:sz w:val="20"/>
        </w:rPr>
        <w:t>英語名称では「</w:t>
      </w:r>
      <w:r w:rsidR="00502D4E">
        <w:rPr>
          <w:rFonts w:asciiTheme="minorEastAsia" w:hAnsiTheme="minorEastAsia"/>
          <w:sz w:val="20"/>
        </w:rPr>
        <w:t>Rebellion</w:t>
      </w:r>
      <w:r w:rsidR="00502D4E">
        <w:rPr>
          <w:rFonts w:asciiTheme="minorEastAsia" w:hAnsiTheme="minorEastAsia" w:hint="eastAsia"/>
          <w:sz w:val="20"/>
        </w:rPr>
        <w:t>：反乱」とまで記述さ</w:t>
      </w:r>
      <w:bookmarkStart w:id="0" w:name="_GoBack"/>
      <w:bookmarkEnd w:id="0"/>
      <w:r w:rsidR="00502D4E">
        <w:rPr>
          <w:rFonts w:asciiTheme="minorEastAsia" w:hAnsiTheme="minorEastAsia" w:hint="eastAsia"/>
          <w:sz w:val="20"/>
        </w:rPr>
        <w:t>れる</w:t>
      </w:r>
      <w:r w:rsidR="006A316D">
        <w:rPr>
          <w:rFonts w:asciiTheme="minorEastAsia" w:hAnsiTheme="minorEastAsia" w:hint="eastAsia"/>
          <w:sz w:val="20"/>
        </w:rPr>
        <w:t>ほどの</w:t>
      </w:r>
      <w:r w:rsidR="00502D4E">
        <w:rPr>
          <w:rFonts w:asciiTheme="minorEastAsia" w:hAnsiTheme="minorEastAsia" w:hint="eastAsia"/>
          <w:sz w:val="20"/>
        </w:rPr>
        <w:t>失敗に終わった西南戦争の敗因を</w:t>
      </w:r>
      <w:r w:rsidR="005920AF">
        <w:rPr>
          <w:rFonts w:asciiTheme="minorEastAsia" w:hAnsiTheme="minorEastAsia" w:hint="eastAsia"/>
          <w:sz w:val="20"/>
        </w:rPr>
        <w:t>、</w:t>
      </w:r>
      <w:r w:rsidR="00502D4E">
        <w:rPr>
          <w:rFonts w:asciiTheme="minorEastAsia" w:hAnsiTheme="minorEastAsia" w:hint="eastAsia"/>
          <w:sz w:val="20"/>
        </w:rPr>
        <w:t>軍事と政治の両面から</w:t>
      </w:r>
      <w:r w:rsidR="002C4207">
        <w:rPr>
          <w:rFonts w:asciiTheme="minorEastAsia" w:hAnsiTheme="minorEastAsia" w:hint="eastAsia"/>
          <w:sz w:val="20"/>
        </w:rPr>
        <w:t>実証的に考察することは、</w:t>
      </w:r>
      <w:r w:rsidR="00E62C3B">
        <w:rPr>
          <w:rFonts w:asciiTheme="minorEastAsia" w:hAnsiTheme="minorEastAsia" w:hint="eastAsia"/>
          <w:sz w:val="20"/>
        </w:rPr>
        <w:t>薩摩が</w:t>
      </w:r>
      <w:r w:rsidR="008D1D5C">
        <w:rPr>
          <w:rFonts w:asciiTheme="minorEastAsia" w:hAnsiTheme="minorEastAsia" w:hint="eastAsia"/>
          <w:sz w:val="20"/>
        </w:rPr>
        <w:t>その軍事力と文化力で</w:t>
      </w:r>
      <w:r w:rsidR="00A45F27">
        <w:rPr>
          <w:rFonts w:asciiTheme="minorEastAsia" w:hAnsiTheme="minorEastAsia" w:hint="eastAsia"/>
          <w:sz w:val="20"/>
        </w:rPr>
        <w:t>再び</w:t>
      </w:r>
      <w:r w:rsidR="007A4381">
        <w:rPr>
          <w:rFonts w:asciiTheme="minorEastAsia" w:hAnsiTheme="minorEastAsia" w:hint="eastAsia"/>
          <w:sz w:val="20"/>
        </w:rPr>
        <w:t>日本と世界を</w:t>
      </w:r>
      <w:r w:rsidR="008D1D5C">
        <w:rPr>
          <w:rFonts w:asciiTheme="minorEastAsia" w:hAnsiTheme="minorEastAsia" w:hint="eastAsia"/>
          <w:sz w:val="20"/>
        </w:rPr>
        <w:t>牽引する</w:t>
      </w:r>
      <w:r w:rsidR="00A45F27">
        <w:rPr>
          <w:rFonts w:asciiTheme="minorEastAsia" w:hAnsiTheme="minorEastAsia" w:hint="eastAsia"/>
          <w:sz w:val="20"/>
        </w:rPr>
        <w:t>時代を作るために</w:t>
      </w:r>
      <w:r w:rsidR="007C1050">
        <w:rPr>
          <w:rFonts w:asciiTheme="minorEastAsia" w:hAnsiTheme="minorEastAsia" w:hint="eastAsia"/>
          <w:sz w:val="20"/>
        </w:rPr>
        <w:t>不可欠</w:t>
      </w:r>
      <w:r w:rsidR="00A45F27">
        <w:rPr>
          <w:rFonts w:asciiTheme="minorEastAsia" w:hAnsiTheme="minorEastAsia" w:hint="eastAsia"/>
          <w:sz w:val="20"/>
        </w:rPr>
        <w:t>である。</w:t>
      </w:r>
    </w:p>
    <w:p w14:paraId="060A8971" w14:textId="77777777" w:rsidR="002374D9" w:rsidRPr="005B3BB0" w:rsidRDefault="002374D9" w:rsidP="00D45F82">
      <w:pPr>
        <w:jc w:val="left"/>
        <w:rPr>
          <w:rFonts w:asciiTheme="minorEastAsia" w:hAnsiTheme="minorEastAsia"/>
          <w:sz w:val="20"/>
        </w:rPr>
      </w:pPr>
    </w:p>
    <w:p w14:paraId="470CA742" w14:textId="6DE12545" w:rsidR="002F22C7" w:rsidRDefault="00133B6D" w:rsidP="00D45F82">
      <w:pPr>
        <w:jc w:val="left"/>
        <w:rPr>
          <w:rFonts w:asciiTheme="minorEastAsia" w:hAnsiTheme="minorEastAsia"/>
          <w:sz w:val="20"/>
        </w:rPr>
      </w:pPr>
      <w:r>
        <w:rPr>
          <w:rFonts w:asciiTheme="minorEastAsia" w:hAnsiTheme="minorEastAsia" w:hint="eastAsia"/>
          <w:sz w:val="20"/>
        </w:rPr>
        <w:t>【</w:t>
      </w:r>
      <w:r w:rsidR="002374D9">
        <w:rPr>
          <w:rFonts w:asciiTheme="minorEastAsia" w:hAnsiTheme="minorEastAsia" w:hint="eastAsia"/>
          <w:sz w:val="20"/>
        </w:rPr>
        <w:t>実験</w:t>
      </w:r>
      <w:r>
        <w:rPr>
          <w:rFonts w:asciiTheme="minorEastAsia" w:hAnsiTheme="minorEastAsia" w:hint="eastAsia"/>
          <w:sz w:val="20"/>
        </w:rPr>
        <w:t>】</w:t>
      </w:r>
      <w:r w:rsidR="002F22C7" w:rsidRPr="005B3BB0">
        <w:rPr>
          <w:rFonts w:asciiTheme="minorEastAsia" w:hAnsiTheme="minorEastAsia" w:hint="eastAsia"/>
          <w:sz w:val="20"/>
        </w:rPr>
        <w:t xml:space="preserve">　</w:t>
      </w:r>
    </w:p>
    <w:p w14:paraId="4DA6EE19" w14:textId="49634F46" w:rsidR="004B2381" w:rsidRPr="005B3BB0" w:rsidRDefault="004B2381" w:rsidP="00D45F82">
      <w:pPr>
        <w:jc w:val="left"/>
        <w:rPr>
          <w:rFonts w:asciiTheme="minorEastAsia" w:hAnsiTheme="minorEastAsia"/>
          <w:sz w:val="20"/>
        </w:rPr>
      </w:pPr>
      <w:r w:rsidRPr="00A45EDD">
        <w:rPr>
          <w:noProof/>
          <w:sz w:val="20"/>
        </w:rPr>
        <w:drawing>
          <wp:anchor distT="0" distB="0" distL="114300" distR="114300" simplePos="0" relativeHeight="251664896" behindDoc="0" locked="0" layoutInCell="1" allowOverlap="1" wp14:anchorId="6E51E08A" wp14:editId="0E562C38">
            <wp:simplePos x="0" y="0"/>
            <wp:positionH relativeFrom="column">
              <wp:posOffset>3562985</wp:posOffset>
            </wp:positionH>
            <wp:positionV relativeFrom="paragraph">
              <wp:posOffset>146050</wp:posOffset>
            </wp:positionV>
            <wp:extent cx="2646680" cy="185674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6680" cy="185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BECC5" w14:textId="6D9E2EF6" w:rsidR="001F60ED" w:rsidRPr="001B203A" w:rsidRDefault="001B18B1" w:rsidP="001F60ED">
      <w:pPr>
        <w:pStyle w:val="ab"/>
        <w:ind w:leftChars="0" w:left="0"/>
        <w:rPr>
          <w:sz w:val="20"/>
        </w:rPr>
      </w:pPr>
      <w:r w:rsidRPr="00A45EDD">
        <w:rPr>
          <w:noProof/>
          <w:sz w:val="20"/>
        </w:rPr>
        <mc:AlternateContent>
          <mc:Choice Requires="wps">
            <w:drawing>
              <wp:anchor distT="0" distB="0" distL="114300" distR="114300" simplePos="0" relativeHeight="251665920" behindDoc="0" locked="0" layoutInCell="1" allowOverlap="1" wp14:anchorId="56200604" wp14:editId="6FE4FF91">
                <wp:simplePos x="0" y="0"/>
                <wp:positionH relativeFrom="margin">
                  <wp:posOffset>3557408</wp:posOffset>
                </wp:positionH>
                <wp:positionV relativeFrom="paragraph">
                  <wp:posOffset>1471504</wp:posOffset>
                </wp:positionV>
                <wp:extent cx="2782885" cy="297180"/>
                <wp:effectExtent l="0" t="0" r="11430" b="76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2885" cy="297180"/>
                        </a:xfrm>
                        <a:prstGeom prst="rect">
                          <a:avLst/>
                        </a:prstGeom>
                        <a:solidFill>
                          <a:sysClr val="window" lastClr="FFFFFF"/>
                        </a:solidFill>
                        <a:ln w="6350">
                          <a:noFill/>
                        </a:ln>
                        <a:effectLst/>
                      </wps:spPr>
                      <wps:txbx>
                        <w:txbxContent>
                          <w:p w14:paraId="2593B945" w14:textId="77777777" w:rsidR="00DA50C3" w:rsidRPr="00AD6C55" w:rsidRDefault="00DA50C3" w:rsidP="00DA50C3">
                            <w:pPr>
                              <w:rPr>
                                <w:sz w:val="20"/>
                              </w:rPr>
                            </w:pPr>
                            <w:r w:rsidRPr="00AD6C55">
                              <w:rPr>
                                <w:rFonts w:hint="eastAsia"/>
                                <w:sz w:val="20"/>
                              </w:rPr>
                              <w:t>図</w:t>
                            </w:r>
                            <w:r w:rsidRPr="00AD6C55">
                              <w:rPr>
                                <w:rFonts w:hint="eastAsia"/>
                                <w:sz w:val="20"/>
                              </w:rPr>
                              <w:t>.</w:t>
                            </w:r>
                            <w:r w:rsidRPr="00AD6C55">
                              <w:rPr>
                                <w:sz w:val="20"/>
                              </w:rPr>
                              <w:t xml:space="preserve"> </w:t>
                            </w:r>
                            <w:r>
                              <w:rPr>
                                <w:rFonts w:hint="eastAsia"/>
                                <w:sz w:val="20"/>
                              </w:rPr>
                              <w:t>マス</w:t>
                            </w:r>
                            <w:r>
                              <w:rPr>
                                <w:sz w:val="20"/>
                              </w:rPr>
                              <w:t>シグナル</w:t>
                            </w:r>
                            <w:r w:rsidRPr="00AD6C55">
                              <w:rPr>
                                <w:sz w:val="20"/>
                              </w:rPr>
                              <w:t>強度</w:t>
                            </w:r>
                            <w:r w:rsidRPr="00AD6C55">
                              <w:rPr>
                                <w:rFonts w:hint="eastAsia"/>
                                <w:sz w:val="20"/>
                              </w:rPr>
                              <w:t>と</w:t>
                            </w:r>
                            <w:r>
                              <w:rPr>
                                <w:sz w:val="20"/>
                              </w:rPr>
                              <w:t>金</w:t>
                            </w:r>
                            <w:r>
                              <w:rPr>
                                <w:rFonts w:hint="eastAsia"/>
                                <w:sz w:val="20"/>
                              </w:rPr>
                              <w:t>原子</w:t>
                            </w:r>
                            <w:r w:rsidRPr="00AD6C55">
                              <w:rPr>
                                <w:sz w:val="20"/>
                              </w:rPr>
                              <w:t>濃度</w:t>
                            </w:r>
                            <w:r w:rsidRPr="00AD6C55">
                              <w:rPr>
                                <w:rFonts w:hint="eastAsia"/>
                                <w:sz w:val="20"/>
                              </w:rPr>
                              <w:t>の</w:t>
                            </w:r>
                            <w:r w:rsidRPr="00AD6C55">
                              <w:rPr>
                                <w:sz w:val="20"/>
                              </w:rPr>
                              <w:t>相関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00604" id="_x0000_t202" coordsize="21600,21600" o:spt="202" path="m0,0l0,21600,21600,21600,21600,0xe">
                <v:stroke joinstyle="miter"/>
                <v:path gradientshapeok="t" o:connecttype="rect"/>
              </v:shapetype>
              <v:shape id="テキスト ボックス 6" o:spid="_x0000_s1026" type="#_x0000_t202" style="position:absolute;left:0;text-align:left;margin-left:280.1pt;margin-top:115.85pt;width:219.1pt;height:23.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" fillcolor="window" stroked="f" strokeweight=".5pt">
                <v:path arrowok="t"/>
                <v:textbox>
                  <w:txbxContent>
                    <w:p w14:paraId="2593B945" w14:textId="77777777" w:rsidR="00DA50C3" w:rsidRPr="00AD6C55" w:rsidRDefault="00DA50C3" w:rsidP="00DA50C3">
                      <w:pPr>
                        <w:rPr>
                          <w:sz w:val="20"/>
                        </w:rPr>
                      </w:pPr>
                      <w:r w:rsidRPr="00AD6C55">
                        <w:rPr>
                          <w:rFonts w:hint="eastAsia"/>
                          <w:sz w:val="20"/>
                        </w:rPr>
                        <w:t>図</w:t>
                      </w:r>
                      <w:r w:rsidRPr="00AD6C55">
                        <w:rPr>
                          <w:rFonts w:hint="eastAsia"/>
                          <w:sz w:val="20"/>
                        </w:rPr>
                        <w:t>.</w:t>
                      </w:r>
                      <w:r w:rsidRPr="00AD6C55">
                        <w:rPr>
                          <w:sz w:val="20"/>
                        </w:rPr>
                        <w:t xml:space="preserve"> </w:t>
                      </w:r>
                      <w:r>
                        <w:rPr>
                          <w:rFonts w:hint="eastAsia"/>
                          <w:sz w:val="20"/>
                        </w:rPr>
                        <w:t>マス</w:t>
                      </w:r>
                      <w:r>
                        <w:rPr>
                          <w:sz w:val="20"/>
                        </w:rPr>
                        <w:t>シグナル</w:t>
                      </w:r>
                      <w:r w:rsidRPr="00AD6C55">
                        <w:rPr>
                          <w:sz w:val="20"/>
                        </w:rPr>
                        <w:t>強度</w:t>
                      </w:r>
                      <w:r w:rsidRPr="00AD6C55">
                        <w:rPr>
                          <w:rFonts w:hint="eastAsia"/>
                          <w:sz w:val="20"/>
                        </w:rPr>
                        <w:t>と</w:t>
                      </w:r>
                      <w:r>
                        <w:rPr>
                          <w:sz w:val="20"/>
                        </w:rPr>
                        <w:t>金</w:t>
                      </w:r>
                      <w:r>
                        <w:rPr>
                          <w:rFonts w:hint="eastAsia"/>
                          <w:sz w:val="20"/>
                        </w:rPr>
                        <w:t>原子</w:t>
                      </w:r>
                      <w:r w:rsidRPr="00AD6C55">
                        <w:rPr>
                          <w:sz w:val="20"/>
                        </w:rPr>
                        <w:t>濃度</w:t>
                      </w:r>
                      <w:r w:rsidRPr="00AD6C55">
                        <w:rPr>
                          <w:rFonts w:hint="eastAsia"/>
                          <w:sz w:val="20"/>
                        </w:rPr>
                        <w:t>の</w:t>
                      </w:r>
                      <w:r w:rsidRPr="00AD6C55">
                        <w:rPr>
                          <w:sz w:val="20"/>
                        </w:rPr>
                        <w:t>相関</w:t>
                      </w:r>
                    </w:p>
                  </w:txbxContent>
                </v:textbox>
                <w10:wrap anchorx="margin"/>
              </v:shape>
            </w:pict>
          </mc:Fallback>
        </mc:AlternateContent>
      </w:r>
      <w:r w:rsidR="00133B6D" w:rsidRPr="00933474">
        <w:rPr>
          <w:rFonts w:asciiTheme="minorEastAsia" w:hAnsiTheme="minorEastAsia" w:cs="ＭＳ 明朝" w:hint="eastAsia"/>
          <w:sz w:val="20"/>
        </w:rPr>
        <w:t>【</w:t>
      </w:r>
      <w:r w:rsidR="002F22C7" w:rsidRPr="00933474">
        <w:rPr>
          <w:rFonts w:asciiTheme="minorEastAsia" w:hAnsiTheme="minorEastAsia" w:cs="ＭＳ 明朝" w:hint="eastAsia"/>
          <w:sz w:val="20"/>
        </w:rPr>
        <w:t>結果と考察</w:t>
      </w:r>
      <w:r w:rsidR="00133B6D" w:rsidRPr="00933474">
        <w:rPr>
          <w:rFonts w:asciiTheme="minorEastAsia" w:hAnsiTheme="minorEastAsia" w:cs="ＭＳ 明朝" w:hint="eastAsia"/>
          <w:sz w:val="20"/>
        </w:rPr>
        <w:t>】</w:t>
      </w:r>
      <w:r w:rsidR="002F22C7" w:rsidRPr="00933474">
        <w:rPr>
          <w:rFonts w:asciiTheme="minorEastAsia" w:hAnsiTheme="minorEastAsia" w:cs="ＭＳ 明朝" w:hint="eastAsia"/>
          <w:sz w:val="20"/>
        </w:rPr>
        <w:t xml:space="preserve">　</w:t>
      </w:r>
      <w:r w:rsidR="00DA50C3" w:rsidRPr="00A45EDD">
        <w:rPr>
          <w:rFonts w:ascii="Times New Roman" w:hAnsi="Times New Roman" w:hint="eastAsia"/>
          <w:sz w:val="20"/>
        </w:rPr>
        <w:t>メ</w:t>
      </w:r>
      <w:r w:rsidR="00DA50C3" w:rsidRPr="00A45EDD">
        <w:rPr>
          <w:rFonts w:ascii="ＭＳ 明朝" w:hAnsi="ＭＳ 明朝"/>
          <w:sz w:val="20"/>
        </w:rPr>
        <w:t>ンブレン上にキャストした金ナノロッドの濃度と</w:t>
      </w:r>
      <w:r w:rsidR="00DA50C3" w:rsidRPr="00A45EDD">
        <w:rPr>
          <w:rFonts w:ascii="Times New Roman" w:hAnsi="Times New Roman"/>
          <w:sz w:val="20"/>
        </w:rPr>
        <w:t>IMS</w:t>
      </w:r>
      <w:r w:rsidR="00DA50C3" w:rsidRPr="00A45EDD">
        <w:rPr>
          <w:rFonts w:ascii="ＭＳ 明朝" w:hAnsi="ＭＳ 明朝"/>
          <w:sz w:val="20"/>
        </w:rPr>
        <w:t>によって得られたマスシグナル強度</w:t>
      </w:r>
      <w:r w:rsidR="00DA50C3">
        <w:rPr>
          <w:rFonts w:ascii="ＭＳ 明朝" w:hAnsi="ＭＳ 明朝" w:hint="eastAsia"/>
          <w:sz w:val="20"/>
        </w:rPr>
        <w:t>を図に示す。</w:t>
      </w:r>
      <w:r w:rsidR="00DA50C3" w:rsidRPr="00A45EDD">
        <w:rPr>
          <w:rFonts w:ascii="Times New Roman" w:hAnsi="Times New Roman"/>
          <w:sz w:val="20"/>
        </w:rPr>
        <w:t>1</w:t>
      </w:r>
      <w:r w:rsidR="00DA50C3">
        <w:rPr>
          <w:rFonts w:ascii="Times New Roman" w:hAnsi="Times New Roman"/>
          <w:sz w:val="20"/>
        </w:rPr>
        <w:t>000 n</w:t>
      </w:r>
      <w:r w:rsidR="00DA50C3" w:rsidRPr="00A45EDD">
        <w:rPr>
          <w:rFonts w:ascii="Times New Roman" w:hAnsi="Times New Roman"/>
          <w:sz w:val="20"/>
        </w:rPr>
        <w:t>M (</w:t>
      </w:r>
      <w:r w:rsidR="00DA50C3" w:rsidRPr="00A45EDD">
        <w:rPr>
          <w:rFonts w:ascii="Times New Roman" w:hAnsi="Times New Roman" w:hint="eastAsia"/>
          <w:sz w:val="20"/>
        </w:rPr>
        <w:t>金原子濃度</w:t>
      </w:r>
      <w:r w:rsidR="00DA50C3" w:rsidRPr="00A45EDD">
        <w:rPr>
          <w:rFonts w:ascii="Times New Roman" w:hAnsi="Times New Roman" w:hint="eastAsia"/>
          <w:sz w:val="20"/>
        </w:rPr>
        <w:t>)</w:t>
      </w:r>
      <w:r w:rsidR="00DA50C3" w:rsidRPr="00A45EDD">
        <w:rPr>
          <w:rFonts w:ascii="Times New Roman" w:hAnsi="Times New Roman"/>
          <w:sz w:val="20"/>
        </w:rPr>
        <w:t xml:space="preserve">) </w:t>
      </w:r>
      <w:r w:rsidR="00DA50C3">
        <w:rPr>
          <w:rFonts w:ascii="Times New Roman" w:hAnsi="Times New Roman" w:hint="eastAsia"/>
          <w:sz w:val="20"/>
        </w:rPr>
        <w:t>以下</w:t>
      </w:r>
      <w:r w:rsidR="00DA50C3" w:rsidRPr="00A45EDD">
        <w:rPr>
          <w:rFonts w:ascii="ＭＳ 明朝" w:hAnsi="ＭＳ 明朝" w:hint="eastAsia"/>
          <w:sz w:val="20"/>
        </w:rPr>
        <w:t>では</w:t>
      </w:r>
      <w:r w:rsidR="00DA50C3">
        <w:rPr>
          <w:rFonts w:ascii="ＭＳ 明朝" w:hAnsi="ＭＳ 明朝" w:hint="eastAsia"/>
          <w:sz w:val="20"/>
        </w:rPr>
        <w:t>比較的良い</w:t>
      </w:r>
      <w:r w:rsidR="00DA50C3" w:rsidRPr="00A45EDD">
        <w:rPr>
          <w:rFonts w:ascii="ＭＳ 明朝" w:hAnsi="ＭＳ 明朝"/>
          <w:sz w:val="20"/>
        </w:rPr>
        <w:t>相関があることが分かった。しか</w:t>
      </w:r>
      <w:r w:rsidR="00DA50C3">
        <w:rPr>
          <w:rFonts w:ascii="ＭＳ 明朝" w:hAnsi="ＭＳ 明朝"/>
          <w:sz w:val="20"/>
        </w:rPr>
        <w:t>しながら、</w:t>
      </w:r>
      <w:r w:rsidR="00DA50C3">
        <w:rPr>
          <w:rFonts w:ascii="ＭＳ 明朝" w:hAnsi="ＭＳ 明朝" w:hint="eastAsia"/>
          <w:sz w:val="20"/>
        </w:rPr>
        <w:t>これ以上の</w:t>
      </w:r>
      <w:r w:rsidR="00DA50C3">
        <w:rPr>
          <w:rFonts w:ascii="ＭＳ 明朝" w:hAnsi="ＭＳ 明朝"/>
          <w:sz w:val="20"/>
        </w:rPr>
        <w:t>高濃度</w:t>
      </w:r>
      <w:r w:rsidR="00DA50C3">
        <w:rPr>
          <w:rFonts w:ascii="ＭＳ 明朝" w:hAnsi="ＭＳ 明朝" w:hint="eastAsia"/>
          <w:sz w:val="20"/>
        </w:rPr>
        <w:t>では</w:t>
      </w:r>
      <w:r w:rsidR="00DA50C3">
        <w:rPr>
          <w:rFonts w:ascii="ＭＳ 明朝" w:hAnsi="ＭＳ 明朝"/>
          <w:sz w:val="20"/>
        </w:rPr>
        <w:t>濃度とマスシグナル強度</w:t>
      </w:r>
      <w:r w:rsidR="00DA50C3">
        <w:rPr>
          <w:rFonts w:ascii="ＭＳ 明朝" w:hAnsi="ＭＳ 明朝" w:hint="eastAsia"/>
          <w:sz w:val="20"/>
        </w:rPr>
        <w:t>の直線関係は悪くなった。</w:t>
      </w:r>
      <w:r w:rsidR="00011184" w:rsidRPr="00011184">
        <w:rPr>
          <w:rFonts w:ascii="ＭＳ 明朝" w:hAnsi="ＭＳ 明朝"/>
          <w:sz w:val="20"/>
        </w:rPr>
        <w:t>2</w:t>
      </w:r>
      <w:r w:rsidR="00DA50C3" w:rsidRPr="00011184">
        <w:rPr>
          <w:rFonts w:ascii="ＭＳ 明朝" w:hAnsi="ＭＳ 明朝"/>
          <w:sz w:val="20"/>
        </w:rPr>
        <w:t xml:space="preserve"> mM</w:t>
      </w:r>
      <w:r w:rsidR="00DA50C3" w:rsidRPr="00011184">
        <w:rPr>
          <w:rFonts w:ascii="ＭＳ 明朝" w:hAnsi="ＭＳ 明朝" w:hint="eastAsia"/>
          <w:sz w:val="20"/>
        </w:rPr>
        <w:t>以上の溶液では溶液濃度とマスシグナル強度の相関は見られなくなった。</w:t>
      </w:r>
      <w:r w:rsidR="00DA50C3" w:rsidRPr="00A45EDD">
        <w:rPr>
          <w:rFonts w:ascii="ＭＳ 明朝" w:hAnsi="ＭＳ 明朝"/>
          <w:sz w:val="20"/>
        </w:rPr>
        <w:t>高濃度になると、質量分析による検出は定量性が乏しくなることが分かった。</w:t>
      </w:r>
    </w:p>
    <w:p w14:paraId="6F885148" w14:textId="3E119E2B" w:rsidR="001A163C" w:rsidRPr="001B203A" w:rsidRDefault="001A163C" w:rsidP="00D90C62">
      <w:pPr>
        <w:pStyle w:val="M09"/>
        <w:numPr>
          <w:ilvl w:val="0"/>
          <w:numId w:val="0"/>
        </w:numPr>
        <w:spacing w:after="0"/>
        <w:rPr>
          <w:sz w:val="20"/>
          <w:szCs w:val="20"/>
        </w:rPr>
      </w:pPr>
    </w:p>
    <w:p w14:paraId="5BA33D34" w14:textId="3D479B12" w:rsidR="002F22C7" w:rsidRDefault="00CD2989" w:rsidP="00D45F82">
      <w:pPr>
        <w:jc w:val="left"/>
        <w:rPr>
          <w:rFonts w:asciiTheme="minorEastAsia" w:hAnsiTheme="minorEastAsia" w:cs="ＭＳ 明朝"/>
          <w:sz w:val="22"/>
        </w:rPr>
      </w:pPr>
      <w:r>
        <w:rPr>
          <w:rFonts w:asciiTheme="minorEastAsia" w:hAnsiTheme="minorEastAsia" w:cs="ＭＳ 明朝"/>
          <w:noProof/>
          <w:sz w:val="22"/>
        </w:rPr>
        <mc:AlternateContent>
          <mc:Choice Requires="wps">
            <w:drawing>
              <wp:anchor distT="0" distB="0" distL="114300" distR="114300" simplePos="0" relativeHeight="251662848" behindDoc="0" locked="0" layoutInCell="1" allowOverlap="1" wp14:anchorId="7F14C44C" wp14:editId="7D446B07">
                <wp:simplePos x="0" y="0"/>
                <wp:positionH relativeFrom="column">
                  <wp:posOffset>-20955</wp:posOffset>
                </wp:positionH>
                <wp:positionV relativeFrom="paragraph">
                  <wp:posOffset>193675</wp:posOffset>
                </wp:positionV>
                <wp:extent cx="6019800" cy="0"/>
                <wp:effectExtent l="0" t="0" r="25400" b="25400"/>
                <wp:wrapNone/>
                <wp:docPr id="2" name="直線コネクタ 2"/>
                <wp:cNvGraphicFramePr/>
                <a:graphic xmlns:a="http://schemas.openxmlformats.org/drawingml/2006/main">
                  <a:graphicData uri="http://schemas.microsoft.com/office/word/2010/wordprocessingShape">
                    <wps:wsp>
                      <wps:cNvCnPr/>
                      <wps:spPr>
                        <a:xfrm>
                          <a:off x="0" y="0"/>
                          <a:ext cx="6019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F59E98" id="_x76f4__x7dda__x30b3__x30cd__x30af__x30bf__x0020_2"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 from="-1.65pt,15.25pt" to="472.35pt,1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" strokecolor="black [3213]" strokeweight=".5pt">
                <v:stroke joinstyle="miter"/>
              </v:line>
            </w:pict>
          </mc:Fallback>
        </mc:AlternateContent>
      </w:r>
    </w:p>
    <w:p w14:paraId="7BF51373" w14:textId="24591129" w:rsidR="005D23F4" w:rsidRPr="00AA494C" w:rsidRDefault="00331618" w:rsidP="00AA494C">
      <w:pPr>
        <w:jc w:val="left"/>
        <w:rPr>
          <w:rFonts w:asciiTheme="minorEastAsia" w:hAnsiTheme="minorEastAsia"/>
          <w:sz w:val="20"/>
        </w:rPr>
      </w:pPr>
      <w:r>
        <w:rPr>
          <w:rFonts w:asciiTheme="minorEastAsia" w:hAnsiTheme="minorEastAsia" w:cs="ＭＳ 明朝"/>
          <w:sz w:val="20"/>
        </w:rPr>
        <w:t>Koki Kawamura</w:t>
      </w:r>
      <w:r w:rsidR="00945EA7">
        <w:rPr>
          <w:rFonts w:asciiTheme="minorEastAsia" w:hAnsiTheme="minorEastAsia" w:cs="ＭＳ 明朝" w:hint="eastAsia"/>
          <w:sz w:val="20"/>
        </w:rPr>
        <w:t xml:space="preserve">, </w:t>
      </w:r>
      <w:r>
        <w:rPr>
          <w:rFonts w:asciiTheme="minorEastAsia" w:hAnsiTheme="minorEastAsia" w:cs="ＭＳ 明朝"/>
          <w:sz w:val="20"/>
        </w:rPr>
        <w:t xml:space="preserve">Janice B. Rabor, </w:t>
      </w:r>
      <w:r w:rsidR="00945EA7">
        <w:rPr>
          <w:rFonts w:asciiTheme="minorEastAsia" w:hAnsiTheme="minorEastAsia" w:cs="ＭＳ 明朝" w:hint="eastAsia"/>
          <w:sz w:val="20"/>
        </w:rPr>
        <w:t xml:space="preserve">Yasuro </w:t>
      </w:r>
      <w:proofErr w:type="gramStart"/>
      <w:r w:rsidR="00945EA7">
        <w:rPr>
          <w:rFonts w:asciiTheme="minorEastAsia" w:hAnsiTheme="minorEastAsia" w:cs="ＭＳ 明朝" w:hint="eastAsia"/>
          <w:sz w:val="20"/>
        </w:rPr>
        <w:t>Niidome</w:t>
      </w:r>
      <w:r w:rsidR="002F22C7" w:rsidRPr="005B3BB0">
        <w:rPr>
          <w:rFonts w:asciiTheme="minorEastAsia" w:hAnsiTheme="minorEastAsia" w:cs="ＭＳ 明朝" w:hint="eastAsia"/>
          <w:sz w:val="20"/>
        </w:rPr>
        <w:t>:Dept.of</w:t>
      </w:r>
      <w:proofErr w:type="gramEnd"/>
      <w:r w:rsidR="002F22C7" w:rsidRPr="005B3BB0">
        <w:rPr>
          <w:rFonts w:asciiTheme="minorEastAsia" w:hAnsiTheme="minorEastAsia" w:cs="ＭＳ 明朝" w:hint="eastAsia"/>
          <w:sz w:val="20"/>
        </w:rPr>
        <w:t xml:space="preserve"> Chemistry and Bioscience, Kagoshima Univ. Kagoshima 890-8580</w:t>
      </w:r>
    </w:p>
    <w:sectPr w:rsidR="005D23F4" w:rsidRPr="00AA494C" w:rsidSect="001E35E6">
      <w:pgSz w:w="11907" w:h="16840" w:code="9"/>
      <w:pgMar w:top="1418" w:right="1134" w:bottom="1418" w:left="1134" w:header="851" w:footer="851" w:gutter="0"/>
      <w:cols w:space="17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893C7" w14:textId="77777777" w:rsidR="006C2E6E" w:rsidRDefault="006C2E6E">
      <w:pPr>
        <w:spacing w:line="240" w:lineRule="auto"/>
      </w:pPr>
    </w:p>
  </w:endnote>
  <w:endnote w:type="continuationSeparator" w:id="0">
    <w:p w14:paraId="01E64871" w14:textId="77777777" w:rsidR="006C2E6E" w:rsidRDefault="006C2E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5CA1D" w14:textId="77777777" w:rsidR="006C2E6E" w:rsidRDefault="006C2E6E">
      <w:pPr>
        <w:spacing w:line="240" w:lineRule="auto"/>
      </w:pPr>
    </w:p>
  </w:footnote>
  <w:footnote w:type="continuationSeparator" w:id="0">
    <w:p w14:paraId="6B2FEE41" w14:textId="77777777" w:rsidR="006C2E6E" w:rsidRDefault="006C2E6E">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67634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E179C"/>
    <w:multiLevelType w:val="hybridMultilevel"/>
    <w:tmpl w:val="FA8EBFC2"/>
    <w:lvl w:ilvl="0" w:tplc="180244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7D74AAC"/>
    <w:multiLevelType w:val="hybridMultilevel"/>
    <w:tmpl w:val="E128755C"/>
    <w:lvl w:ilvl="0" w:tplc="FFFFFFFF">
      <w:start w:val="1"/>
      <w:numFmt w:val="decimal"/>
      <w:pStyle w:val="M09"/>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removePersonalInformation/>
  <w:removeDateAndTime/>
  <w:bordersDoNotSurroundHeader/>
  <w:bordersDoNotSurroundFooter/>
  <w:hideSpellingErrors/>
  <w:hideGrammaticalErrors/>
  <w:proofState w:grammar="clean"/>
  <w:defaultTabStop w:val="852"/>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9A"/>
    <w:rsid w:val="000004F7"/>
    <w:rsid w:val="00001FEB"/>
    <w:rsid w:val="00011184"/>
    <w:rsid w:val="000144D3"/>
    <w:rsid w:val="00023E76"/>
    <w:rsid w:val="00026CE4"/>
    <w:rsid w:val="00035A2F"/>
    <w:rsid w:val="00046A22"/>
    <w:rsid w:val="00050281"/>
    <w:rsid w:val="00071E94"/>
    <w:rsid w:val="00083310"/>
    <w:rsid w:val="00090083"/>
    <w:rsid w:val="000B2F2F"/>
    <w:rsid w:val="000C4B08"/>
    <w:rsid w:val="000C6C64"/>
    <w:rsid w:val="000C735F"/>
    <w:rsid w:val="000D353F"/>
    <w:rsid w:val="000D39A2"/>
    <w:rsid w:val="000E457A"/>
    <w:rsid w:val="001264D5"/>
    <w:rsid w:val="00133B6D"/>
    <w:rsid w:val="0013610E"/>
    <w:rsid w:val="00141EA9"/>
    <w:rsid w:val="00174171"/>
    <w:rsid w:val="00176389"/>
    <w:rsid w:val="00180A63"/>
    <w:rsid w:val="00181272"/>
    <w:rsid w:val="00183A91"/>
    <w:rsid w:val="001A0189"/>
    <w:rsid w:val="001A163C"/>
    <w:rsid w:val="001B18B1"/>
    <w:rsid w:val="001B203A"/>
    <w:rsid w:val="001C631E"/>
    <w:rsid w:val="001C77D8"/>
    <w:rsid w:val="001D34C3"/>
    <w:rsid w:val="001E35E6"/>
    <w:rsid w:val="001F60ED"/>
    <w:rsid w:val="002063BF"/>
    <w:rsid w:val="0021494D"/>
    <w:rsid w:val="00217354"/>
    <w:rsid w:val="00222C38"/>
    <w:rsid w:val="00224F06"/>
    <w:rsid w:val="002374D9"/>
    <w:rsid w:val="00237834"/>
    <w:rsid w:val="00252675"/>
    <w:rsid w:val="0027326A"/>
    <w:rsid w:val="002828D0"/>
    <w:rsid w:val="00293186"/>
    <w:rsid w:val="002A0080"/>
    <w:rsid w:val="002A4251"/>
    <w:rsid w:val="002C4207"/>
    <w:rsid w:val="002D3ECE"/>
    <w:rsid w:val="002D608B"/>
    <w:rsid w:val="002E7FB1"/>
    <w:rsid w:val="002F22C7"/>
    <w:rsid w:val="00302F98"/>
    <w:rsid w:val="00322D4B"/>
    <w:rsid w:val="00331618"/>
    <w:rsid w:val="0033549F"/>
    <w:rsid w:val="00336A16"/>
    <w:rsid w:val="00341CCE"/>
    <w:rsid w:val="00344DD0"/>
    <w:rsid w:val="00345EE9"/>
    <w:rsid w:val="00371DE6"/>
    <w:rsid w:val="00396915"/>
    <w:rsid w:val="003B5DF1"/>
    <w:rsid w:val="003D0177"/>
    <w:rsid w:val="003E6CA2"/>
    <w:rsid w:val="004130C5"/>
    <w:rsid w:val="00422D2C"/>
    <w:rsid w:val="0047450C"/>
    <w:rsid w:val="00492D17"/>
    <w:rsid w:val="004A5D01"/>
    <w:rsid w:val="004B2381"/>
    <w:rsid w:val="004D509B"/>
    <w:rsid w:val="004D7925"/>
    <w:rsid w:val="004E381F"/>
    <w:rsid w:val="00502D4E"/>
    <w:rsid w:val="0052152D"/>
    <w:rsid w:val="00527065"/>
    <w:rsid w:val="005920AF"/>
    <w:rsid w:val="00594AC2"/>
    <w:rsid w:val="005B3BB0"/>
    <w:rsid w:val="005D23F4"/>
    <w:rsid w:val="005E4629"/>
    <w:rsid w:val="006271DA"/>
    <w:rsid w:val="0064719F"/>
    <w:rsid w:val="006634B3"/>
    <w:rsid w:val="00665181"/>
    <w:rsid w:val="0067014C"/>
    <w:rsid w:val="006711F7"/>
    <w:rsid w:val="00673778"/>
    <w:rsid w:val="006802E1"/>
    <w:rsid w:val="006A316D"/>
    <w:rsid w:val="006A45A5"/>
    <w:rsid w:val="006C2E6E"/>
    <w:rsid w:val="006C7006"/>
    <w:rsid w:val="0073388A"/>
    <w:rsid w:val="00744946"/>
    <w:rsid w:val="00750A83"/>
    <w:rsid w:val="00756FFC"/>
    <w:rsid w:val="00790920"/>
    <w:rsid w:val="0079469B"/>
    <w:rsid w:val="007A4381"/>
    <w:rsid w:val="007A4D2A"/>
    <w:rsid w:val="007A4F32"/>
    <w:rsid w:val="007C1050"/>
    <w:rsid w:val="007C34F7"/>
    <w:rsid w:val="007C546A"/>
    <w:rsid w:val="007F6031"/>
    <w:rsid w:val="008043F2"/>
    <w:rsid w:val="0081274A"/>
    <w:rsid w:val="00845120"/>
    <w:rsid w:val="0087115F"/>
    <w:rsid w:val="008722A6"/>
    <w:rsid w:val="00885C77"/>
    <w:rsid w:val="008D1D5C"/>
    <w:rsid w:val="008E1D70"/>
    <w:rsid w:val="008E2150"/>
    <w:rsid w:val="00920B7E"/>
    <w:rsid w:val="00921FE7"/>
    <w:rsid w:val="00924616"/>
    <w:rsid w:val="00933474"/>
    <w:rsid w:val="00945EA7"/>
    <w:rsid w:val="00950663"/>
    <w:rsid w:val="00951B08"/>
    <w:rsid w:val="00985233"/>
    <w:rsid w:val="009A205B"/>
    <w:rsid w:val="009A4924"/>
    <w:rsid w:val="009F3DE9"/>
    <w:rsid w:val="00A247D3"/>
    <w:rsid w:val="00A45F27"/>
    <w:rsid w:val="00A46C5F"/>
    <w:rsid w:val="00A6224D"/>
    <w:rsid w:val="00A67B0C"/>
    <w:rsid w:val="00A8474C"/>
    <w:rsid w:val="00A86203"/>
    <w:rsid w:val="00A9287D"/>
    <w:rsid w:val="00A95088"/>
    <w:rsid w:val="00A96154"/>
    <w:rsid w:val="00AA494C"/>
    <w:rsid w:val="00AF1194"/>
    <w:rsid w:val="00B222F2"/>
    <w:rsid w:val="00B27243"/>
    <w:rsid w:val="00B5530F"/>
    <w:rsid w:val="00BA031B"/>
    <w:rsid w:val="00BB55B9"/>
    <w:rsid w:val="00BE0E10"/>
    <w:rsid w:val="00BF2B54"/>
    <w:rsid w:val="00C16877"/>
    <w:rsid w:val="00C41EA7"/>
    <w:rsid w:val="00C64C24"/>
    <w:rsid w:val="00C67CF1"/>
    <w:rsid w:val="00CD2989"/>
    <w:rsid w:val="00D02EFD"/>
    <w:rsid w:val="00D07C3F"/>
    <w:rsid w:val="00D22FD3"/>
    <w:rsid w:val="00D2393D"/>
    <w:rsid w:val="00D26409"/>
    <w:rsid w:val="00D45F82"/>
    <w:rsid w:val="00D90C62"/>
    <w:rsid w:val="00D94D76"/>
    <w:rsid w:val="00DA2A00"/>
    <w:rsid w:val="00DA50C3"/>
    <w:rsid w:val="00E14C3C"/>
    <w:rsid w:val="00E150AE"/>
    <w:rsid w:val="00E62C3B"/>
    <w:rsid w:val="00E765A7"/>
    <w:rsid w:val="00EA03EB"/>
    <w:rsid w:val="00EA650F"/>
    <w:rsid w:val="00EB55F8"/>
    <w:rsid w:val="00F0032F"/>
    <w:rsid w:val="00F32C50"/>
    <w:rsid w:val="00F4358E"/>
    <w:rsid w:val="00F91A7F"/>
    <w:rsid w:val="00FA3F0A"/>
    <w:rsid w:val="00FC489A"/>
    <w:rsid w:val="00FE2BF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47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adjustRightInd w:val="0"/>
      <w:spacing w:line="360" w:lineRule="atLeast"/>
      <w:jc w:val="both"/>
      <w:textAlignment w:val="baseline"/>
    </w:pPr>
    <w:rPr>
      <w:sz w:val="24"/>
    </w:rPr>
  </w:style>
  <w:style w:type="paragraph" w:styleId="1">
    <w:name w:val="heading 1"/>
    <w:basedOn w:val="a"/>
    <w:next w:val="a"/>
    <w:link w:val="10"/>
    <w:uiPriority w:val="9"/>
    <w:qFormat/>
    <w:rsid w:val="00090083"/>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89A"/>
    <w:pPr>
      <w:tabs>
        <w:tab w:val="center" w:pos="4252"/>
        <w:tab w:val="right" w:pos="8504"/>
      </w:tabs>
      <w:snapToGrid w:val="0"/>
    </w:pPr>
    <w:rPr>
      <w:lang w:val="x-none" w:eastAsia="x-none"/>
    </w:rPr>
  </w:style>
  <w:style w:type="character" w:styleId="a5">
    <w:name w:val="Hyperlink"/>
    <w:semiHidden/>
    <w:rPr>
      <w:color w:val="0000FF"/>
      <w:u w:val="single"/>
    </w:rPr>
  </w:style>
  <w:style w:type="paragraph" w:styleId="a6">
    <w:name w:val="Date"/>
    <w:basedOn w:val="a"/>
    <w:next w:val="a"/>
    <w:semiHidden/>
  </w:style>
  <w:style w:type="character" w:customStyle="1" w:styleId="a4">
    <w:name w:val="ヘッダー (文字)"/>
    <w:link w:val="a3"/>
    <w:uiPriority w:val="99"/>
    <w:rsid w:val="00FC489A"/>
    <w:rPr>
      <w:sz w:val="24"/>
    </w:rPr>
  </w:style>
  <w:style w:type="paragraph" w:styleId="a7">
    <w:name w:val="footer"/>
    <w:basedOn w:val="a"/>
    <w:link w:val="a8"/>
    <w:uiPriority w:val="99"/>
    <w:unhideWhenUsed/>
    <w:rsid w:val="00FC489A"/>
    <w:pPr>
      <w:tabs>
        <w:tab w:val="center" w:pos="4252"/>
        <w:tab w:val="right" w:pos="8504"/>
      </w:tabs>
      <w:snapToGrid w:val="0"/>
    </w:pPr>
    <w:rPr>
      <w:lang w:val="x-none" w:eastAsia="x-none"/>
    </w:rPr>
  </w:style>
  <w:style w:type="character" w:customStyle="1" w:styleId="a8">
    <w:name w:val="フッター (文字)"/>
    <w:link w:val="a7"/>
    <w:uiPriority w:val="99"/>
    <w:rsid w:val="00FC489A"/>
    <w:rPr>
      <w:sz w:val="24"/>
    </w:rPr>
  </w:style>
  <w:style w:type="paragraph" w:styleId="a9">
    <w:name w:val="Balloon Text"/>
    <w:basedOn w:val="a"/>
    <w:link w:val="aa"/>
    <w:uiPriority w:val="99"/>
    <w:semiHidden/>
    <w:unhideWhenUsed/>
    <w:rsid w:val="001A163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163C"/>
    <w:rPr>
      <w:rFonts w:asciiTheme="majorHAnsi" w:eastAsiaTheme="majorEastAsia" w:hAnsiTheme="majorHAnsi" w:cstheme="majorBidi"/>
      <w:sz w:val="18"/>
      <w:szCs w:val="18"/>
    </w:rPr>
  </w:style>
  <w:style w:type="paragraph" w:styleId="ab">
    <w:name w:val="List Paragraph"/>
    <w:basedOn w:val="a"/>
    <w:uiPriority w:val="34"/>
    <w:qFormat/>
    <w:rsid w:val="0047450C"/>
    <w:pPr>
      <w:ind w:leftChars="400" w:left="960"/>
    </w:pPr>
  </w:style>
  <w:style w:type="paragraph" w:customStyle="1" w:styleId="M08">
    <w:name w:val="M08_本文"/>
    <w:basedOn w:val="a"/>
    <w:rsid w:val="00DA50C3"/>
    <w:pPr>
      <w:snapToGrid w:val="0"/>
      <w:spacing w:line="240" w:lineRule="auto"/>
    </w:pPr>
    <w:rPr>
      <w:rFonts w:ascii="Times New Roman" w:hAnsi="Times New Roman"/>
      <w:kern w:val="2"/>
      <w:szCs w:val="24"/>
    </w:rPr>
  </w:style>
  <w:style w:type="paragraph" w:customStyle="1" w:styleId="M09">
    <w:name w:val="M09_引用文献"/>
    <w:basedOn w:val="a"/>
    <w:rsid w:val="00DA50C3"/>
    <w:pPr>
      <w:numPr>
        <w:numId w:val="3"/>
      </w:numPr>
      <w:snapToGrid w:val="0"/>
      <w:spacing w:after="120" w:line="240" w:lineRule="auto"/>
    </w:pPr>
    <w:rPr>
      <w:rFonts w:ascii="Times New Roman" w:hAnsi="Times New Roman"/>
      <w:kern w:val="2"/>
      <w:szCs w:val="24"/>
    </w:rPr>
  </w:style>
  <w:style w:type="character" w:customStyle="1" w:styleId="10">
    <w:name w:val="見出し 1 (文字)"/>
    <w:basedOn w:val="a0"/>
    <w:link w:val="1"/>
    <w:uiPriority w:val="9"/>
    <w:rsid w:val="00090083"/>
    <w:rPr>
      <w:rFonts w:asciiTheme="majorHAnsi" w:eastAsiaTheme="majorEastAsia" w:hAnsiTheme="majorHAns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05964">
      <w:bodyDiv w:val="1"/>
      <w:marLeft w:val="0"/>
      <w:marRight w:val="0"/>
      <w:marTop w:val="0"/>
      <w:marBottom w:val="0"/>
      <w:divBdr>
        <w:top w:val="none" w:sz="0" w:space="0" w:color="auto"/>
        <w:left w:val="none" w:sz="0" w:space="0" w:color="auto"/>
        <w:bottom w:val="none" w:sz="0" w:space="0" w:color="auto"/>
        <w:right w:val="none" w:sz="0" w:space="0" w:color="auto"/>
      </w:divBdr>
    </w:div>
    <w:div w:id="1054935596">
      <w:bodyDiv w:val="1"/>
      <w:marLeft w:val="0"/>
      <w:marRight w:val="0"/>
      <w:marTop w:val="0"/>
      <w:marBottom w:val="0"/>
      <w:divBdr>
        <w:top w:val="none" w:sz="0" w:space="0" w:color="auto"/>
        <w:left w:val="none" w:sz="0" w:space="0" w:color="auto"/>
        <w:bottom w:val="none" w:sz="0" w:space="0" w:color="auto"/>
        <w:right w:val="none" w:sz="0" w:space="0" w:color="auto"/>
      </w:divBdr>
    </w:div>
    <w:div w:id="1159270134">
      <w:bodyDiv w:val="1"/>
      <w:marLeft w:val="0"/>
      <w:marRight w:val="0"/>
      <w:marTop w:val="0"/>
      <w:marBottom w:val="0"/>
      <w:divBdr>
        <w:top w:val="none" w:sz="0" w:space="0" w:color="auto"/>
        <w:left w:val="none" w:sz="0" w:space="0" w:color="auto"/>
        <w:bottom w:val="none" w:sz="0" w:space="0" w:color="auto"/>
        <w:right w:val="none" w:sz="0" w:space="0" w:color="auto"/>
      </w:divBdr>
    </w:div>
    <w:div w:id="167248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2017-07-05T14:35:00Z</dcterms:created>
  <dcterms:modified xsi:type="dcterms:W3CDTF">2017-07-12T05:43:00Z</dcterms:modified>
</cp:coreProperties>
</file>